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6837C7">
        <w:rPr>
          <w:b/>
          <w:bCs/>
        </w:rPr>
        <w:t>3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6837C7">
        <w:rPr>
          <w:b/>
          <w:bCs/>
        </w:rPr>
        <w:t>3</w:t>
      </w:r>
      <w:bookmarkStart w:id="0" w:name="_GoBack"/>
      <w:bookmarkEnd w:id="0"/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7B49CA" w:rsidRDefault="007721B0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упаковок</w:t>
            </w:r>
          </w:p>
        </w:tc>
        <w:tc>
          <w:tcPr>
            <w:tcW w:w="1984" w:type="dxa"/>
          </w:tcPr>
          <w:p w:rsidR="00DD0B5C" w:rsidRPr="00CD20D3" w:rsidRDefault="007B49CA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руб./упак.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C77974" w:rsidRDefault="00765D5C" w:rsidP="00C77974">
            <w:pPr>
              <w:pStyle w:val="a3"/>
              <w:ind w:left="64"/>
              <w:rPr>
                <w:bCs/>
              </w:rPr>
            </w:pPr>
          </w:p>
        </w:tc>
        <w:tc>
          <w:tcPr>
            <w:tcW w:w="1985" w:type="dxa"/>
          </w:tcPr>
          <w:p w:rsidR="00DD0B5C" w:rsidRPr="00367867" w:rsidRDefault="00BA2FA1" w:rsidP="00367867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12 000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48361F" w:rsidRDefault="0048361F" w:rsidP="0048361F">
      <w:pPr>
        <w:pStyle w:val="3"/>
        <w:ind w:left="0"/>
        <w:jc w:val="left"/>
        <w:rPr>
          <w:b/>
          <w:bCs/>
        </w:rPr>
      </w:pPr>
      <w:r w:rsidRPr="005910E8">
        <w:rPr>
          <w:b/>
          <w:bCs/>
        </w:rPr>
        <w:t>Оплата в течение</w:t>
      </w:r>
      <w:r>
        <w:rPr>
          <w:b/>
          <w:bCs/>
        </w:rPr>
        <w:t xml:space="preserve"> 7 рабочих 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321F"/>
    <w:rsid w:val="002A4430"/>
    <w:rsid w:val="00306312"/>
    <w:rsid w:val="00367867"/>
    <w:rsid w:val="00370870"/>
    <w:rsid w:val="00447FD0"/>
    <w:rsid w:val="0048361F"/>
    <w:rsid w:val="00484391"/>
    <w:rsid w:val="005910E8"/>
    <w:rsid w:val="005E3171"/>
    <w:rsid w:val="006837C7"/>
    <w:rsid w:val="00740B63"/>
    <w:rsid w:val="00765D5C"/>
    <w:rsid w:val="007706FC"/>
    <w:rsid w:val="007721B0"/>
    <w:rsid w:val="00775226"/>
    <w:rsid w:val="007B49CA"/>
    <w:rsid w:val="0086552F"/>
    <w:rsid w:val="00964352"/>
    <w:rsid w:val="00997172"/>
    <w:rsid w:val="009A4356"/>
    <w:rsid w:val="009A5C09"/>
    <w:rsid w:val="00B34AB4"/>
    <w:rsid w:val="00BA2FA1"/>
    <w:rsid w:val="00BC0B40"/>
    <w:rsid w:val="00BE7641"/>
    <w:rsid w:val="00C77974"/>
    <w:rsid w:val="00CE0355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C47A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name">
    <w:name w:val="char_name"/>
    <w:basedOn w:val="a0"/>
    <w:rsid w:val="00C77974"/>
  </w:style>
  <w:style w:type="paragraph" w:styleId="a3">
    <w:name w:val="List Paragraph"/>
    <w:basedOn w:val="a"/>
    <w:uiPriority w:val="34"/>
    <w:qFormat/>
    <w:rsid w:val="00C779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8</cp:revision>
  <cp:lastPrinted>2020-07-21T07:39:00Z</cp:lastPrinted>
  <dcterms:created xsi:type="dcterms:W3CDTF">2022-12-21T05:44:00Z</dcterms:created>
  <dcterms:modified xsi:type="dcterms:W3CDTF">2023-01-31T06:40:00Z</dcterms:modified>
</cp:coreProperties>
</file>